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8E47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43001-28/2020-1</w:t>
            </w:r>
            <w:r w:rsidR="00C0376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C0376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416C83" w:rsidRDefault="00416C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C03767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422328"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C03767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A436A1"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C03767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416C83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6C83">
        <w:rPr>
          <w:rFonts w:ascii="Tahoma" w:hAnsi="Tahoma" w:cs="Tahoma"/>
          <w:b/>
          <w:szCs w:val="20"/>
        </w:rPr>
        <w:t>Vprašanje:</w:t>
      </w:r>
    </w:p>
    <w:p w:rsidR="00A436A1" w:rsidRPr="00C03767" w:rsidRDefault="00A436A1" w:rsidP="00C0376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8E47E4" w:rsidRPr="00C03767" w:rsidRDefault="00C03767" w:rsidP="00C03767">
      <w:pPr>
        <w:pStyle w:val="BodyText2"/>
        <w:jc w:val="left"/>
        <w:rPr>
          <w:rFonts w:ascii="Tahoma" w:hAnsi="Tahoma" w:cs="Tahoma"/>
          <w:b/>
          <w:szCs w:val="20"/>
        </w:rPr>
      </w:pPr>
      <w:r w:rsidRPr="00C03767">
        <w:rPr>
          <w:rFonts w:ascii="Tahoma" w:hAnsi="Tahoma" w:cs="Tahoma"/>
          <w:color w:val="333333"/>
          <w:szCs w:val="20"/>
          <w:shd w:val="clear" w:color="auto" w:fill="FFFFFF"/>
        </w:rPr>
        <w:t>Naročnik v postavki S 13 111 popisa del ('' Polovična zapora prometa na objektu.'') definira, da se bodo dela izvajala pod polovično zaporo mostu.</w:t>
      </w:r>
      <w:r w:rsidRPr="00C03767">
        <w:rPr>
          <w:rFonts w:ascii="Tahoma" w:hAnsi="Tahoma" w:cs="Tahoma"/>
          <w:color w:val="333333"/>
          <w:szCs w:val="20"/>
        </w:rPr>
        <w:br/>
      </w:r>
      <w:r w:rsidRPr="00C03767">
        <w:rPr>
          <w:rFonts w:ascii="Tahoma" w:hAnsi="Tahoma" w:cs="Tahoma"/>
          <w:color w:val="333333"/>
          <w:szCs w:val="20"/>
          <w:shd w:val="clear" w:color="auto" w:fill="FFFFFF"/>
        </w:rPr>
        <w:t xml:space="preserve">Posledično bo most v času izvajanja del podvržen tresljajem, ki jih povzroča promet, ki se bo odvijal preko mostu. Naročnika opozarjamo, da v popisu predviden material za izvedbo </w:t>
      </w:r>
      <w:proofErr w:type="spellStart"/>
      <w:r w:rsidRPr="00C03767">
        <w:rPr>
          <w:rFonts w:ascii="Tahoma" w:hAnsi="Tahoma" w:cs="Tahoma"/>
          <w:color w:val="333333"/>
          <w:szCs w:val="20"/>
          <w:shd w:val="clear" w:color="auto" w:fill="FFFFFF"/>
        </w:rPr>
        <w:t>reprofilacij</w:t>
      </w:r>
      <w:proofErr w:type="spellEnd"/>
      <w:r w:rsidRPr="00C03767">
        <w:rPr>
          <w:rFonts w:ascii="Tahoma" w:hAnsi="Tahoma" w:cs="Tahoma"/>
          <w:color w:val="333333"/>
          <w:szCs w:val="20"/>
          <w:shd w:val="clear" w:color="auto" w:fill="FFFFFF"/>
        </w:rPr>
        <w:t xml:space="preserve"> betonov pod postavko S 55 733 (''Priprava in vgraditev cementne malte z dodatkom umetnih vlaken po navodilih proizvajalca '') ter postavkami S 55 762, S 55 777, S 55 786, S 55 973 ni primeren, saj proizvajalci cementnih malt z dodatkom umetnih vlaken v svojih navodilih izrecno poudarjajo, da malta v času nanosa in strjevanja ne sme biti podvržena kakršnim koli tresljajem, še posebej pa ne tresljajem objekta zaradi prometne obremenitve.</w:t>
      </w:r>
      <w:r w:rsidRPr="00C03767">
        <w:rPr>
          <w:rFonts w:ascii="Tahoma" w:hAnsi="Tahoma" w:cs="Tahoma"/>
          <w:color w:val="333333"/>
          <w:szCs w:val="20"/>
        </w:rPr>
        <w:br/>
      </w:r>
      <w:r w:rsidRPr="00C03767">
        <w:rPr>
          <w:rFonts w:ascii="Tahoma" w:hAnsi="Tahoma" w:cs="Tahoma"/>
          <w:color w:val="333333"/>
          <w:szCs w:val="20"/>
          <w:shd w:val="clear" w:color="auto" w:fill="FFFFFF"/>
        </w:rPr>
        <w:t>Vgrajevanja cementnih malt z dodatkom umetnih vlaken na objekt pod prometno obremenitvijo torej nikakor ni možno izvesti ''skladno z navodili proizvajalca'', kot to zahteva popis del.</w:t>
      </w:r>
      <w:r w:rsidRPr="00C03767">
        <w:rPr>
          <w:rFonts w:ascii="Tahoma" w:hAnsi="Tahoma" w:cs="Tahoma"/>
          <w:color w:val="333333"/>
          <w:szCs w:val="20"/>
        </w:rPr>
        <w:br/>
      </w:r>
      <w:r w:rsidRPr="00C03767">
        <w:rPr>
          <w:rFonts w:ascii="Tahoma" w:hAnsi="Tahoma" w:cs="Tahoma"/>
          <w:color w:val="333333"/>
          <w:szCs w:val="20"/>
          <w:shd w:val="clear" w:color="auto" w:fill="FFFFFF"/>
        </w:rPr>
        <w:t xml:space="preserve">Iz tega razloga naročnika pozivamo, da predvidi popolno prometno zaporo objekta ali pa definira vrsto materiala za </w:t>
      </w:r>
      <w:proofErr w:type="spellStart"/>
      <w:r w:rsidRPr="00C03767">
        <w:rPr>
          <w:rFonts w:ascii="Tahoma" w:hAnsi="Tahoma" w:cs="Tahoma"/>
          <w:color w:val="333333"/>
          <w:szCs w:val="20"/>
          <w:shd w:val="clear" w:color="auto" w:fill="FFFFFF"/>
        </w:rPr>
        <w:t>reprofilacijo</w:t>
      </w:r>
      <w:proofErr w:type="spellEnd"/>
      <w:r w:rsidRPr="00C03767">
        <w:rPr>
          <w:rFonts w:ascii="Tahoma" w:hAnsi="Tahoma" w:cs="Tahoma"/>
          <w:color w:val="333333"/>
          <w:szCs w:val="20"/>
          <w:shd w:val="clear" w:color="auto" w:fill="FFFFFF"/>
        </w:rPr>
        <w:t xml:space="preserve"> betonov po zgoraj navedenih postavkah, ki bo skladno z navodili proizvajalca dovoljeval vgradnjo na premostitveni objekt pod prometno obremenitvijo.</w:t>
      </w:r>
    </w:p>
    <w:p w:rsidR="00416C83" w:rsidRDefault="00416C83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03767" w:rsidRPr="00C03767" w:rsidRDefault="00C03767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0280D" w:rsidRPr="00416C8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16C83">
        <w:rPr>
          <w:rFonts w:ascii="Tahoma" w:hAnsi="Tahoma" w:cs="Tahoma"/>
          <w:b/>
          <w:szCs w:val="20"/>
        </w:rPr>
        <w:t>Odgovor:</w:t>
      </w:r>
    </w:p>
    <w:p w:rsidR="00E813F4" w:rsidRPr="00416C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01166" w:rsidRPr="00416C83" w:rsidRDefault="00301166" w:rsidP="00301166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se v celoti zaveda, da je za optimalno izvedbo sanacij objektov najboljša popolna zapora prometa čez objekt, vendar pogosto to ni možno izvesti. Vibracije zaradi prometne obtežbe bodo delno ublažene s polovično zaporo prometa. Po dosedanjih izkušnjah oprijem sanacijskih malt na pravilno pripravljeno in očiščeno površino tudi pri sanacijah s polovično zaporo ni problematičen.</w:t>
      </w:r>
    </w:p>
    <w:p w:rsidR="00556816" w:rsidRPr="00416C83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416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16C8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01166"/>
    <w:rsid w:val="00302C90"/>
    <w:rsid w:val="003133A6"/>
    <w:rsid w:val="003560E2"/>
    <w:rsid w:val="003579C0"/>
    <w:rsid w:val="00416C83"/>
    <w:rsid w:val="00422328"/>
    <w:rsid w:val="00424A5A"/>
    <w:rsid w:val="00430E70"/>
    <w:rsid w:val="0044323F"/>
    <w:rsid w:val="004543AB"/>
    <w:rsid w:val="004722F8"/>
    <w:rsid w:val="004A3FB3"/>
    <w:rsid w:val="004B34B5"/>
    <w:rsid w:val="004C7509"/>
    <w:rsid w:val="00527F72"/>
    <w:rsid w:val="00556816"/>
    <w:rsid w:val="005A7FB9"/>
    <w:rsid w:val="00634B0D"/>
    <w:rsid w:val="00637BE6"/>
    <w:rsid w:val="007E7007"/>
    <w:rsid w:val="00816D3D"/>
    <w:rsid w:val="008605A1"/>
    <w:rsid w:val="008E47E4"/>
    <w:rsid w:val="009B1FD9"/>
    <w:rsid w:val="00A05C73"/>
    <w:rsid w:val="00A17575"/>
    <w:rsid w:val="00A436A1"/>
    <w:rsid w:val="00A5163B"/>
    <w:rsid w:val="00AD3747"/>
    <w:rsid w:val="00AE3A46"/>
    <w:rsid w:val="00C03767"/>
    <w:rsid w:val="00C34706"/>
    <w:rsid w:val="00C74D23"/>
    <w:rsid w:val="00C95D56"/>
    <w:rsid w:val="00D93E5F"/>
    <w:rsid w:val="00DA1905"/>
    <w:rsid w:val="00DB7CDA"/>
    <w:rsid w:val="00DE632A"/>
    <w:rsid w:val="00E51016"/>
    <w:rsid w:val="00E66D5B"/>
    <w:rsid w:val="00E813F4"/>
    <w:rsid w:val="00EA1375"/>
    <w:rsid w:val="00ED0FA3"/>
    <w:rsid w:val="00ED6100"/>
    <w:rsid w:val="00F0280D"/>
    <w:rsid w:val="00F07DBF"/>
    <w:rsid w:val="00F54BE6"/>
    <w:rsid w:val="00FA1E40"/>
    <w:rsid w:val="00FA7366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2020-06-11T07:02:00Z</cp:lastPrinted>
  <dcterms:created xsi:type="dcterms:W3CDTF">2020-06-15T07:36:00Z</dcterms:created>
  <dcterms:modified xsi:type="dcterms:W3CDTF">2020-06-19T12:31:00Z</dcterms:modified>
</cp:coreProperties>
</file>